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C12" w:rsidRPr="000A0C12" w:rsidRDefault="000A0C12" w:rsidP="000A0C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A0C12">
        <w:rPr>
          <w:rFonts w:ascii="Times New Roman" w:hAnsi="Times New Roman" w:cs="Times New Roman"/>
          <w:b/>
          <w:sz w:val="24"/>
          <w:szCs w:val="24"/>
        </w:rPr>
        <w:t>Сейтқанұлы</w:t>
      </w:r>
      <w:proofErr w:type="spellEnd"/>
      <w:r w:rsidRPr="000A0C1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A0C12">
        <w:rPr>
          <w:rFonts w:ascii="Times New Roman" w:hAnsi="Times New Roman" w:cs="Times New Roman"/>
          <w:b/>
          <w:sz w:val="24"/>
          <w:szCs w:val="24"/>
        </w:rPr>
        <w:t>Мерхат</w:t>
      </w:r>
      <w:proofErr w:type="spellEnd"/>
      <w:r w:rsidRPr="000A0C12">
        <w:rPr>
          <w:rFonts w:ascii="Times New Roman" w:hAnsi="Times New Roman" w:cs="Times New Roman"/>
          <w:b/>
          <w:sz w:val="24"/>
          <w:szCs w:val="24"/>
        </w:rPr>
        <w:t xml:space="preserve"> – 12, 28</w:t>
      </w:r>
    </w:p>
    <w:p w:rsidR="000A0C12" w:rsidRDefault="000A0C12" w:rsidP="000A0C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A0C12">
        <w:rPr>
          <w:rFonts w:ascii="Times New Roman" w:hAnsi="Times New Roman" w:cs="Times New Roman"/>
          <w:b/>
          <w:sz w:val="24"/>
          <w:szCs w:val="24"/>
        </w:rPr>
        <w:t>Сергеев Андрей Сергеевич</w:t>
      </w:r>
      <w:r w:rsidRPr="000A0C12">
        <w:rPr>
          <w:rFonts w:ascii="Times New Roman" w:hAnsi="Times New Roman" w:cs="Times New Roman"/>
          <w:b/>
          <w:sz w:val="24"/>
          <w:szCs w:val="24"/>
        </w:rPr>
        <w:t xml:space="preserve"> – 11, 23</w:t>
      </w:r>
    </w:p>
    <w:p w:rsidR="000A0C12" w:rsidRPr="000A0C12" w:rsidRDefault="000A0C12" w:rsidP="000A0C1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386D5E">
        <w:rPr>
          <w:rFonts w:ascii="Times New Roman" w:hAnsi="Times New Roman" w:cs="Times New Roman"/>
          <w:sz w:val="24"/>
          <w:szCs w:val="24"/>
        </w:rPr>
        <w:t>Асфальтобетон. Общие сведения, классификация асфальтобетона.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Материалы для приготовления асфальтобетона, технические требование к ним.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Структурно-механические свойства асфальтобетона.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sz w:val="24"/>
          <w:szCs w:val="24"/>
        </w:rPr>
        <w:t>Устройство асфальтобетонных</w:t>
      </w:r>
      <w:r w:rsidRPr="00386D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sz w:val="24"/>
          <w:szCs w:val="24"/>
        </w:rPr>
        <w:t>покрытий. Подготовительные работы.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Транспортирование асфальтобетонной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Укладка асфальтобетонной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Style w:val="1"/>
          <w:rFonts w:eastAsia="Times New Roman"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6D5E">
        <w:rPr>
          <w:rStyle w:val="1"/>
          <w:color w:val="000000"/>
          <w:sz w:val="24"/>
          <w:szCs w:val="24"/>
          <w:lang w:eastAsia="kk-KZ"/>
        </w:rPr>
        <w:t>Уплотнения слоя из асфальтобетона. Правила уплотнения.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Style w:val="1"/>
          <w:rFonts w:eastAsia="Times New Roman"/>
          <w:sz w:val="24"/>
          <w:szCs w:val="24"/>
        </w:rPr>
      </w:pPr>
      <w:r w:rsidRPr="00386D5E">
        <w:rPr>
          <w:rStyle w:val="1"/>
          <w:color w:val="000000"/>
          <w:sz w:val="24"/>
          <w:szCs w:val="24"/>
          <w:lang w:eastAsia="kk-KZ"/>
        </w:rPr>
        <w:t xml:space="preserve"> Устройство поперечных и продольных швов сопряжений полос укладки асфальтобетонной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Style w:val="1"/>
          <w:rFonts w:eastAsia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Особенности строительства слоев из холодных асфальтобетонных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Особенности устройства покрытий из щебеночно-мастичных асфальтобетонных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Особенности укладки литых асфальтобетонных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Контроль качества работ при устройстве дорожных асфальтобетонных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Правила приемки асфальтобетонных покрытий в эксплуатацию.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Цементобетонные покрытий и оснований. Особенности строительства покрытий с применением минеральных вяжущих.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Требования к материалам для строительства цементобетонных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Конструкции дорожных одежд с цементобетонными покрытиями.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Транспортирование цементобетонной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цементобетонных покрытий комплектом машин, перемещающихся по рельс-формам.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Технология строительства покрытий бетоноукладчиками со скользящими формами.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монолитных армобетонных и непрерывно-армированных цементобетонных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Особенности строительства цементобетонных покрытий при пониженной температуре воздуха.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сборных и сборно-монолитных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Контроль качества строительства цементобетонных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Назначение слоев износа, защитных и шероховатых слоев.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Назначение и виды поверхностных обработок.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>Требования к каменным материалам для поверхностной обработки.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Требования к вяжущим для поверхностной обработки.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Организация работ по устройству поверхностной обработки.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Слои износа и защитные слои с применением эмульсионно-минеральных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тонкослойных слоев износа и защитных слоев по способу «</w:t>
      </w:r>
      <w:proofErr w:type="spellStart"/>
      <w:r w:rsidRPr="00386D5E">
        <w:rPr>
          <w:rFonts w:ascii="Times New Roman" w:hAnsi="Times New Roman" w:cs="Times New Roman"/>
          <w:bCs/>
          <w:sz w:val="24"/>
          <w:szCs w:val="24"/>
        </w:rPr>
        <w:t>Сларри</w:t>
      </w:r>
      <w:proofErr w:type="spellEnd"/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сил».</w:t>
      </w:r>
    </w:p>
    <w:p w:rsidR="00386D5E" w:rsidRPr="00386D5E" w:rsidRDefault="00386D5E" w:rsidP="00386D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970F1" w:rsidRPr="00386D5E" w:rsidRDefault="00D970F1" w:rsidP="00386D5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70F1" w:rsidRPr="00386D5E" w:rsidRDefault="00D970F1" w:rsidP="00170B1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70F1" w:rsidRPr="00386D5E" w:rsidRDefault="00D970F1" w:rsidP="00170B1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70F1" w:rsidRPr="00386D5E" w:rsidRDefault="00D970F1" w:rsidP="00386D5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sectPr w:rsidR="00D970F1" w:rsidRPr="00386D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067AE"/>
    <w:multiLevelType w:val="hybridMultilevel"/>
    <w:tmpl w:val="7EB210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99400F"/>
    <w:multiLevelType w:val="hybridMultilevel"/>
    <w:tmpl w:val="0D500B84"/>
    <w:lvl w:ilvl="0" w:tplc="3B22DD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A39"/>
    <w:rsid w:val="000A0C12"/>
    <w:rsid w:val="00170B1E"/>
    <w:rsid w:val="00386D5E"/>
    <w:rsid w:val="005B162E"/>
    <w:rsid w:val="00BF59DA"/>
    <w:rsid w:val="00CC7A39"/>
    <w:rsid w:val="00D9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693ABE-DC92-4411-AAD9-6F1C94F4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B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70B1E"/>
    <w:rPr>
      <w:color w:val="0000FF"/>
      <w:u w:val="single"/>
    </w:rPr>
  </w:style>
  <w:style w:type="character" w:customStyle="1" w:styleId="a4">
    <w:name w:val="Основной текст + Курсив"/>
    <w:aliases w:val="Интервал 0 pt7"/>
    <w:basedOn w:val="a0"/>
    <w:uiPriority w:val="99"/>
    <w:rsid w:val="00170B1E"/>
    <w:rPr>
      <w:rFonts w:ascii="Times New Roman" w:hAnsi="Times New Roman" w:cs="Times New Roman" w:hint="default"/>
      <w:i/>
      <w:iCs/>
      <w:strike w:val="0"/>
      <w:dstrike w:val="0"/>
      <w:spacing w:val="-10"/>
      <w:sz w:val="23"/>
      <w:szCs w:val="23"/>
      <w:u w:val="none"/>
      <w:effect w:val="none"/>
      <w:shd w:val="clear" w:color="auto" w:fill="FFFFFF"/>
    </w:rPr>
  </w:style>
  <w:style w:type="paragraph" w:styleId="a5">
    <w:name w:val="List Paragraph"/>
    <w:basedOn w:val="a"/>
    <w:uiPriority w:val="34"/>
    <w:qFormat/>
    <w:rsid w:val="00170B1E"/>
    <w:pPr>
      <w:ind w:left="720"/>
      <w:contextualSpacing/>
    </w:pPr>
  </w:style>
  <w:style w:type="character" w:customStyle="1" w:styleId="1">
    <w:name w:val="Основной текст Знак1"/>
    <w:basedOn w:val="a0"/>
    <w:uiPriority w:val="99"/>
    <w:rsid w:val="00386D5E"/>
    <w:rPr>
      <w:rFonts w:ascii="Times New Roman" w:hAnsi="Times New Roman" w:cs="Times New Roman"/>
      <w:sz w:val="19"/>
      <w:szCs w:val="1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6</cp:revision>
  <dcterms:created xsi:type="dcterms:W3CDTF">2020-05-04T10:48:00Z</dcterms:created>
  <dcterms:modified xsi:type="dcterms:W3CDTF">2024-01-26T04:51:00Z</dcterms:modified>
</cp:coreProperties>
</file>